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5D39C0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39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Корпоративные финансы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5D39C0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9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КF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D39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2212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«5В050900-Финансы»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</w:t>
            </w:r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6A372D">
        <w:rPr>
          <w:rFonts w:ascii="Times New Roman" w:eastAsia="Calibri" w:hAnsi="Times New Roman" w:cs="Times New Roman"/>
          <w:sz w:val="28"/>
          <w:szCs w:val="28"/>
        </w:rPr>
        <w:t>20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Программа и методические рекомендации по </w:t>
      </w:r>
      <w:proofErr w:type="gramStart"/>
      <w:r w:rsidRPr="00F45B24">
        <w:rPr>
          <w:rFonts w:ascii="Times New Roman" w:eastAsia="Calibri" w:hAnsi="Times New Roman" w:cs="Times New Roman"/>
          <w:sz w:val="28"/>
          <w:szCs w:val="28"/>
        </w:rPr>
        <w:t>проведению  итогового</w:t>
      </w:r>
      <w:proofErr w:type="gramEnd"/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058A4" w:rsidRPr="008058A4">
        <w:rPr>
          <w:rFonts w:ascii="Times New Roman" w:eastAsia="Calibri" w:hAnsi="Times New Roman" w:cs="Times New Roman"/>
          <w:b/>
          <w:sz w:val="28"/>
          <w:szCs w:val="28"/>
        </w:rPr>
        <w:t>Корпоративные финансы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Pr="000A5CD1">
        <w:rPr>
          <w:b/>
          <w:sz w:val="28"/>
          <w:szCs w:val="28"/>
        </w:rPr>
        <w:t xml:space="preserve"> </w:t>
      </w:r>
      <w:r w:rsidRPr="000A5CD1">
        <w:rPr>
          <w:rFonts w:ascii="Times New Roman" w:hAnsi="Times New Roman" w:cs="Times New Roman"/>
          <w:sz w:val="28"/>
          <w:szCs w:val="28"/>
        </w:rPr>
        <w:t>теста.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форме теста</w:t>
      </w:r>
      <w:r w:rsidRPr="000A5CD1"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тестовых вопросов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-25 вопросов.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каждом вопросе из пяти вариантов ответа только один правильный.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Длительность по времени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- 60 минут. 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универ.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Контроль тестирования-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онлайн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прокторинга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(«проктор» - контроль над экзаменом). Прокторы, как и при обычном экзамене в классе, следят за честностью экзаменующихся: они выполняют задания самостоятельно и не используют дополнительные материалы. Специалист по онлайн-экзамену в режиме реального времени (веб-камера) или программа, которая контролирует рабочий стол субъекта, количество людей в кадре, посторонние звуки или голоса и даже движения глаз (кибер-защита).</w:t>
      </w:r>
      <w:r w:rsidRPr="000A5CD1">
        <w:rPr>
          <w:sz w:val="28"/>
          <w:szCs w:val="28"/>
        </w:rPr>
        <w:t xml:space="preserve"> 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Часто используется смешанный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: человек дополнительно просматривает видеозапись экзамена с примечаниями программы и решает, действительно ли нарушения имели место.</w:t>
      </w:r>
    </w:p>
    <w:p w:rsidR="005819D5" w:rsidRDefault="005819D5" w:rsidP="0058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290" w:rsidRPr="005819D5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тесты: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>Основы корпоративных финансов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>Корпоративное управление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>Математические основы финансово-экономических расчетов при принятии финансово-кредитных решений</w:t>
      </w:r>
    </w:p>
    <w:p w:rsidR="008058A4" w:rsidRDefault="007A5030" w:rsidP="008058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proofErr w:type="spellStart"/>
      <w:r w:rsidR="008058A4" w:rsidRPr="008058A4">
        <w:rPr>
          <w:rFonts w:ascii="Times New Roman" w:eastAsia="Calibri" w:hAnsi="Times New Roman" w:cs="Times New Roman"/>
          <w:sz w:val="28"/>
          <w:szCs w:val="28"/>
        </w:rPr>
        <w:t>внеоборотными</w:t>
      </w:r>
      <w:proofErr w:type="spellEnd"/>
      <w:r w:rsidR="008058A4" w:rsidRPr="008058A4">
        <w:rPr>
          <w:rFonts w:ascii="Times New Roman" w:eastAsia="Calibri" w:hAnsi="Times New Roman" w:cs="Times New Roman"/>
          <w:sz w:val="28"/>
          <w:szCs w:val="28"/>
        </w:rPr>
        <w:t xml:space="preserve"> активами корпорации </w:t>
      </w:r>
    </w:p>
    <w:p w:rsidR="008058A4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 xml:space="preserve">Управление оборотным капиталом корпорации </w:t>
      </w:r>
    </w:p>
    <w:p w:rsidR="008058A4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 xml:space="preserve">Расходы, доходы и прибыль корпорации </w:t>
      </w:r>
    </w:p>
    <w:p w:rsidR="008058A4" w:rsidRDefault="007A5030" w:rsidP="008058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 xml:space="preserve">Заемные источники финансирования корпорации </w:t>
      </w:r>
    </w:p>
    <w:p w:rsidR="008058A4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 xml:space="preserve">Собственные источники финансирования </w:t>
      </w:r>
    </w:p>
    <w:p w:rsidR="008058A4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>Раскрыть виды дивидендной политики корпорации. Решение задач на применение формул определения стоимости акций.</w:t>
      </w:r>
    </w:p>
    <w:p w:rsidR="008058A4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 xml:space="preserve">Риски корпорации и минимизация их последствий 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>Оценка финансового состояния корпорации и пути достижения финансовой устойчивости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12</w:t>
      </w:r>
      <w:r w:rsidR="008058A4">
        <w:rPr>
          <w:rFonts w:ascii="Times New Roman" w:eastAsia="Calibri" w:hAnsi="Times New Roman" w:cs="Times New Roman"/>
          <w:sz w:val="28"/>
          <w:szCs w:val="28"/>
        </w:rPr>
        <w:t>,13</w:t>
      </w:r>
      <w:r w:rsidRPr="007A50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>Финансовое планирование и прогнозирование развития корпорации</w:t>
      </w:r>
      <w:r w:rsidRPr="007A50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030" w:rsidRPr="007A5030" w:rsidRDefault="007A5030" w:rsidP="007A5030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</w:t>
      </w:r>
      <w:r w:rsidR="008058A4">
        <w:rPr>
          <w:rFonts w:ascii="Times New Roman" w:eastAsia="Calibri" w:hAnsi="Times New Roman" w:cs="Times New Roman"/>
          <w:sz w:val="28"/>
          <w:szCs w:val="28"/>
        </w:rPr>
        <w:t>4</w:t>
      </w:r>
      <w:r w:rsidRPr="007A5030">
        <w:rPr>
          <w:rFonts w:ascii="Times New Roman" w:eastAsia="Calibri" w:hAnsi="Times New Roman" w:cs="Times New Roman"/>
          <w:sz w:val="28"/>
          <w:szCs w:val="28"/>
        </w:rPr>
        <w:t>.</w:t>
      </w:r>
      <w:r w:rsidR="008058A4" w:rsidRPr="008058A4">
        <w:t xml:space="preserve">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>Финансовая реструктуризация корпорации</w:t>
      </w:r>
    </w:p>
    <w:p w:rsid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15.</w:t>
      </w:r>
      <w:r w:rsidR="008058A4" w:rsidRPr="008058A4">
        <w:t xml:space="preserve"> </w:t>
      </w:r>
      <w:r w:rsidR="008058A4" w:rsidRPr="008058A4">
        <w:rPr>
          <w:rFonts w:ascii="Times New Roman" w:eastAsia="Calibri" w:hAnsi="Times New Roman" w:cs="Times New Roman"/>
          <w:sz w:val="28"/>
          <w:szCs w:val="28"/>
        </w:rPr>
        <w:t>Слияние и поглощение компаний</w:t>
      </w:r>
    </w:p>
    <w:p w:rsidR="007A5030" w:rsidRDefault="007A5030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CF7" w:rsidRDefault="00541CF7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CF7" w:rsidRDefault="00541CF7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менеджмента, структур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планирования, методик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финансового состояния компании, стоимости и структуры капитала, эффективности инвестиционных проектов и путей достижения роста финансовой устойчивости и рыночной стоимости;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информацию;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финансового менеджмента в операционной, инвестиционной и финансовой деятельности компании.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3029FA" w:rsidRPr="005819D5">
        <w:rPr>
          <w:rFonts w:ascii="Times New Roman" w:eastAsia="Calibri" w:hAnsi="Times New Roman" w:cs="Times New Roman"/>
          <w:b/>
          <w:sz w:val="28"/>
          <w:szCs w:val="28"/>
        </w:rPr>
        <w:t>Финансовый менеджмент</w:t>
      </w:r>
      <w:r w:rsidRPr="005819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Амортизация, ее роль в обновлении основных фондов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Источники формирования оборотных средств и финансирование их прироста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Анализ ликвидности баланса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Значение ускорения оборачиваемости оборотных средств в повышении эффективности работы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Краткосрочные заемные источники финансирования корпорации Анализ пассивов и финансовой устойчивости корпорации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Анализ производственных  запасов и затрат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Бюджетное финансирование инвестиционного процесса. Характеристика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Взаимосвязь цены и структуры капитала компании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Доход – основной источник собственных финансовых ресурсов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Виды долгосрочных заемных источников финансирования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Задачи финансовых служб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Виды и порядок осуществления реорганизационных процедур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Какие документы необходимо разработать при составлении баланса доходов и расходов корпораций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Виды стоимости капитала компании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Недостаток собственных оборотных средств, его исчисление и источники восполнения недостатка собственных оборотных средств 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Виды ценных бумаг АО и порядок их обращения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Классификация затрат на производство и реализацию продукции, работ и услуг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Влияние цен на объем выручки от реализации и прибыль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Источники финансовой информации о компании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Временная ценность денег. Настоящая и будущая стоимость капитала. Дисконтирование и компаундирование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Необходимость определения потребности в собственных оборотных средствах 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Доход как основной оценочной показатель деятельности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Задачи и принципы финансового планирования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Источники финансирования воспроизводства основных фондов и способы их финансирования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Задачи финансовой стратегии корпораций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Нормирование собственных оборотных средств по сырью, основным материалом и готовой продукции и др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Заемные источники финансирования компании, их характеристика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Конкурсное производство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Затраты по группе «Накладные расходы». Характеристика 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Нематериальные активы, источники их формирования и финансирования 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Значение воспроизводства, технического перевооружения и реконструкции основных фондов  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Определение совокупного норматива оборотных средств корпораций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Понятие и содержание корпоративных финансов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Организация управления финансами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Раскройте содержание и роль нормирования оборотных средств корпораций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Основные пути улучшения использования оборотных средств корпораций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Пути и резервы снижения себестоимости продукции, работ и услуг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Основные реорганизационные и ликвидационные процедуры в отношении неплатежеспособных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Резервы, факторы увеличения доходов корпораций Особенности организации финансов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Планирование и использование амортизационных отчислений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Роль собственного капитала в деятельности корпораций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Прямые инвестиции, их планирование и финансирование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Содержание бизнес – плана и его характеристика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 каким внеоборотным активом не начисляются амортизации и почему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Показатели рентабельности и методы их исчисления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Содержание группе затрат «Амортизация основных фондов»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Показатели эффективности использования капитальных вложений корпораций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Факторы, влияющие на объем дохода от реализации продукции, работ и услуг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Показатели эффективности использования оборотных средств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Сущность, содержание финансового планирования в корпорациях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Порядок планирования затрат на производство и реализации продукции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Финансовые аспекты внутрифирменной и внешней среды корпорации Порядок составления финансовых планов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Финансовая стратегия и тактика 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Поток денежных средств от различных видов деятельности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Сущность банкротства и основные этапы и процедуры его осуществления Поясните экономический смысл коэффициентов рентабельности производства 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Стратегический, текущий и оперативный финансовый план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Принципы организации корпоративных финансов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Содержание анализа финансовых результатов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Простые и сложные проценты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Роль дохода на современном этапе предпринимательства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Смета затрат на производство и реализацию продукции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Характеристика источников финансирования инвестиционной деятельности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Собственный капитал корпораций, его состав и структура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Финансовые инвестиции корпорации и источники их финансирования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Состав и назначение оборотных средств в сфере обращения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Финансовые ресурсы корпорации , их характеристика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Состав, структура и назначения оборотных производственных фондов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Характеристика достоинств и недостатков метода прямого счета дохода корпораций 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Сущность и содержание финансового анализа корпорации 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Финансовые ресурсы, денежные фонды и резервы АО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Экономическая природа, состав и методы оценки внеоборотных активов корпораций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Финансовые службы корпорации и их функции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Характеристика состава затрат на оплату труда и отчислений по ней на социальные нужды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Формирование и основные цели корпоративных финансов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Цены капитала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Формирование уставного капитала АО и источники его пополнения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Экономическая сущность и содержание доходов от реализации продукции, работ и услуг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Формы банкротства,  краткая характеристика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Характеристика финансовых коэффициентов, используемых для оценки кредитоспособности корпораций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Формы реорганизации и ликвидации АО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Экономическая сущность оборотных средств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Функции финансов к</w:t>
      </w:r>
      <w:bookmarkStart w:id="0" w:name="_GoBack"/>
      <w:bookmarkEnd w:id="0"/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орпораций, их содержание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Характеристика внеоборотных активов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Экономико – правовые основы деятельности хозяйствующих субъектов 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Характеристика группы затрат «Общие и административные расходы»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Характеристика методов исчисления амортизационных отчислении 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Эффективность использования основных фондов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Характеристика направления (плана) финансового оздоровления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Характеристика основных видов  инвестиционной деятельности корпорации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Цели и задачи финансового планирования хозяйствующих субъектов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Характеристика состава внереализационных доходов и расходов корпораций  </w:t>
      </w:r>
    </w:p>
    <w:p w:rsidR="00636586" w:rsidRPr="00636586" w:rsidRDefault="00636586" w:rsidP="00636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65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Характеристика состава материальных затрат </w:t>
      </w:r>
    </w:p>
    <w:p w:rsidR="00636586" w:rsidRPr="00636586" w:rsidRDefault="00636586" w:rsidP="0063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36586" w:rsidRPr="00636586" w:rsidRDefault="00636586" w:rsidP="0063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541CF7" w:rsidRPr="00541CF7" w:rsidRDefault="00541CF7" w:rsidP="00541CF7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</w:pPr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1. Принципы корпоративных финансов. </w:t>
      </w:r>
      <w:proofErr w:type="spellStart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Брейли</w:t>
      </w:r>
      <w:proofErr w:type="spellEnd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 Р., Майерс С. 7-е изд.– М.: Издательство: Олимп-Бизнес, 2015 г., </w:t>
      </w:r>
    </w:p>
    <w:p w:rsidR="00541CF7" w:rsidRPr="00541CF7" w:rsidRDefault="00541CF7" w:rsidP="00541CF7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</w:pPr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541CF7" w:rsidRPr="00541CF7" w:rsidRDefault="00541CF7" w:rsidP="00541CF7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</w:pPr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3. </w:t>
      </w:r>
      <w:proofErr w:type="spellStart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Рахимбаев</w:t>
      </w:r>
      <w:proofErr w:type="spellEnd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 А. А., </w:t>
      </w:r>
      <w:proofErr w:type="spellStart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Михель</w:t>
      </w:r>
      <w:proofErr w:type="spellEnd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 </w:t>
      </w:r>
      <w:proofErr w:type="spellStart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М.Корпоративные</w:t>
      </w:r>
      <w:proofErr w:type="spellEnd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 финансы: учеб. пособие-Алматы Азия-</w:t>
      </w:r>
      <w:proofErr w:type="spellStart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Принт</w:t>
      </w:r>
      <w:proofErr w:type="spellEnd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, 2015.- 464  с.</w:t>
      </w:r>
    </w:p>
    <w:p w:rsidR="00541CF7" w:rsidRPr="00541CF7" w:rsidRDefault="00541CF7" w:rsidP="00541CF7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</w:pPr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КноРус</w:t>
      </w:r>
      <w:proofErr w:type="spellEnd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, 2019. - 346 c.</w:t>
      </w:r>
    </w:p>
    <w:p w:rsidR="00541CF7" w:rsidRPr="00541CF7" w:rsidRDefault="00541CF7" w:rsidP="00541CF7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</w:pPr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5.Закон РК № 176 «О реабилитации и банкротстве» от 7 марта 2014 года. http://online.zakon.kz/Document/?doc_id=31518958</w:t>
      </w:r>
    </w:p>
    <w:p w:rsidR="00541CF7" w:rsidRPr="00541CF7" w:rsidRDefault="00541CF7" w:rsidP="00541CF7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</w:pPr>
      <w:r w:rsidRPr="00541CF7">
        <w:rPr>
          <w:rFonts w:ascii="Times New Roman" w:eastAsia="Calibri" w:hAnsi="Times New Roman" w:cs="Times New Roman"/>
          <w:b/>
          <w:bCs/>
          <w:sz w:val="28"/>
          <w:szCs w:val="28"/>
          <w:lang w:val="x-none" w:eastAsia="zh-CN"/>
        </w:rPr>
        <w:t>Интернет-ресурсы</w:t>
      </w:r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: </w:t>
      </w:r>
    </w:p>
    <w:p w:rsidR="00541CF7" w:rsidRPr="00541CF7" w:rsidRDefault="00541CF7" w:rsidP="00541CF7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</w:pPr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1. </w:t>
      </w:r>
      <w:proofErr w:type="spellStart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Whalley</w:t>
      </w:r>
      <w:proofErr w:type="spellEnd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 A. </w:t>
      </w:r>
      <w:proofErr w:type="spellStart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Strategic</w:t>
      </w:r>
      <w:proofErr w:type="spellEnd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 </w:t>
      </w:r>
      <w:proofErr w:type="spellStart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Marketing</w:t>
      </w:r>
      <w:proofErr w:type="spellEnd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. – </w:t>
      </w:r>
      <w:proofErr w:type="spellStart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Ventus</w:t>
      </w:r>
      <w:proofErr w:type="spellEnd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 </w:t>
      </w:r>
      <w:proofErr w:type="spellStart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Publishing</w:t>
      </w:r>
      <w:proofErr w:type="spellEnd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 xml:space="preserve"> </w:t>
      </w:r>
      <w:proofErr w:type="spellStart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ApS</w:t>
      </w:r>
      <w:proofErr w:type="spellEnd"/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541CF7" w:rsidRPr="00541CF7" w:rsidRDefault="00541CF7" w:rsidP="00541CF7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</w:pPr>
      <w:r w:rsidRPr="00541CF7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3. https://ru.coursera.org/lecture/marketing-printsipy/konkurientsiia-chast-2-ccIDq</w:t>
      </w:r>
    </w:p>
    <w:p w:rsidR="006D1CE0" w:rsidRPr="00541CF7" w:rsidRDefault="006D1CE0" w:rsidP="00541CF7">
      <w:pPr>
        <w:tabs>
          <w:tab w:val="left" w:pos="1875"/>
        </w:tabs>
        <w:rPr>
          <w:sz w:val="28"/>
          <w:szCs w:val="28"/>
        </w:rPr>
      </w:pPr>
    </w:p>
    <w:sectPr w:rsidR="006D1CE0" w:rsidRPr="0054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F41AB8"/>
    <w:multiLevelType w:val="hybridMultilevel"/>
    <w:tmpl w:val="7190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414F1"/>
    <w:rsid w:val="001449B3"/>
    <w:rsid w:val="003029FA"/>
    <w:rsid w:val="00324471"/>
    <w:rsid w:val="004F3322"/>
    <w:rsid w:val="00541CF7"/>
    <w:rsid w:val="005819D5"/>
    <w:rsid w:val="00594B1D"/>
    <w:rsid w:val="005D39C0"/>
    <w:rsid w:val="00636586"/>
    <w:rsid w:val="006A372D"/>
    <w:rsid w:val="006D1CE0"/>
    <w:rsid w:val="00711548"/>
    <w:rsid w:val="00760614"/>
    <w:rsid w:val="007A5030"/>
    <w:rsid w:val="007C35B4"/>
    <w:rsid w:val="008058A4"/>
    <w:rsid w:val="00831F83"/>
    <w:rsid w:val="00862290"/>
    <w:rsid w:val="00907381"/>
    <w:rsid w:val="009E2FBE"/>
    <w:rsid w:val="00B07051"/>
    <w:rsid w:val="00BC65E1"/>
    <w:rsid w:val="00ED74D5"/>
    <w:rsid w:val="00EF6828"/>
    <w:rsid w:val="00F45B24"/>
    <w:rsid w:val="00F67C14"/>
    <w:rsid w:val="00F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CD7DF-E1DE-4DBE-9BDE-E49DE1C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1C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123</cp:lastModifiedBy>
  <cp:revision>44</cp:revision>
  <dcterms:created xsi:type="dcterms:W3CDTF">2020-03-23T13:28:00Z</dcterms:created>
  <dcterms:modified xsi:type="dcterms:W3CDTF">2020-11-02T03:03:00Z</dcterms:modified>
</cp:coreProperties>
</file>